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DD" w:rsidRPr="00354CE4" w:rsidRDefault="009277DD" w:rsidP="009277DD">
      <w:pPr>
        <w:shd w:val="clear" w:color="auto" w:fill="F3F5F8"/>
        <w:spacing w:after="198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bookmarkStart w:id="0" w:name="_GoBack"/>
      <w:r w:rsidRPr="00354CE4">
        <w:rPr>
          <w:rFonts w:ascii="titillium_webregular" w:eastAsia="Times New Roman" w:hAnsi="titillium_webregular" w:cs="Times New Roman"/>
          <w:sz w:val="27"/>
          <w:szCs w:val="27"/>
          <w:lang w:eastAsia="pl-PL"/>
        </w:rPr>
        <w:t>PLAN PRACY BIBLIOTEKI SZKOLNEJ W ROKU SZKOLNYM 2023/2024</w:t>
      </w:r>
      <w:r w:rsidRPr="00354CE4">
        <w:rPr>
          <w:rFonts w:ascii="titillium_webregular" w:eastAsia="Times New Roman" w:hAnsi="titillium_webregular" w:cs="Times New Roman"/>
          <w:sz w:val="27"/>
          <w:szCs w:val="27"/>
          <w:lang w:eastAsia="pl-PL"/>
        </w:rPr>
        <w:br/>
      </w:r>
    </w:p>
    <w:p w:rsidR="009277DD" w:rsidRPr="00354CE4" w:rsidRDefault="009277DD" w:rsidP="009277DD">
      <w:pPr>
        <w:shd w:val="clear" w:color="auto" w:fill="F3F5F8"/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354CE4">
        <w:rPr>
          <w:rFonts w:ascii="titillium_webregular" w:eastAsia="Times New Roman" w:hAnsi="titillium_webregular" w:cs="Times New Roman"/>
          <w:sz w:val="27"/>
          <w:szCs w:val="27"/>
          <w:lang w:eastAsia="pl-PL"/>
        </w:rPr>
        <w:t>I. Prace organizacyjno – techniczne:</w:t>
      </w:r>
    </w:p>
    <w:tbl>
      <w:tblPr>
        <w:tblW w:w="10095" w:type="dxa"/>
        <w:tblBorders>
          <w:top w:val="single" w:sz="6" w:space="0" w:color="1F547A"/>
          <w:left w:val="single" w:sz="6" w:space="0" w:color="1F547A"/>
          <w:bottom w:val="single" w:sz="6" w:space="0" w:color="1F547A"/>
          <w:right w:val="single" w:sz="6" w:space="0" w:color="1F547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1"/>
        <w:gridCol w:w="3483"/>
        <w:gridCol w:w="1381"/>
        <w:gridCol w:w="2700"/>
      </w:tblGrid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ZADANIA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ŚRODKI I FORMY REALIZACJI</w:t>
            </w: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TERMIN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ODPOWIEDZIALNI</w:t>
            </w: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1.Planowanie i sprawozdawczość.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Opracowanie rocznego planu pracy: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przysposobienie czytelnicze i informacyjne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Prowadzenie statystyki dziennych wypożyczeń oraz okresowej dokumentacji pracy.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Opracowanie rocznego sprawozdania z pracy biblioteki.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Wrzesień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Organizowanie lokalu bibliotecznego.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Dbanie o wystrój pomieszczenia bibliotecznego, wykonywanie dekoracji, eksponowanie nowości.</w:t>
            </w: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Gromadzenie, opracowanie, selekcja i konserwacja zbiorów.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Uzupełnianie zbiorów: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zakup książek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pozyskiwanie książek od sponsorów i uczniów naszej szkoły, nauczycieli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Ewidencja, opracowanie formalne, rzeczowe i techniczne książek, płyt CD i DVD.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Selekcja książek zniszczonych i zagubionych.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Systematyczne naprawianie zniszczonych książek.</w:t>
            </w: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4. Organizacja warsztatu dydaktycznego.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Uzupełnianie katalogów, wykreślanie ubytków.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Gromadzenie wydawnictw encyklopedycznych</w:t>
            </w: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 słownikowych.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Sukcesywne powiększanie zbiorów biblioteki.</w:t>
            </w: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Organizacja udostępniania zbiorów bibliotecznych.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Uaktualnianie kartotek czytelniczych w systemie MOLNET+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Aktualizacja wykazów lektur.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Wrzesień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E4" w:rsidRPr="00354CE4" w:rsidTr="009277DD">
        <w:tc>
          <w:tcPr>
            <w:tcW w:w="247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 Organizacja warsztatu dydaktycznego.</w:t>
            </w:r>
          </w:p>
        </w:tc>
        <w:tc>
          <w:tcPr>
            <w:tcW w:w="340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Uzupełnianie księgozbioru podręcznego.</w:t>
            </w:r>
          </w:p>
        </w:tc>
        <w:tc>
          <w:tcPr>
            <w:tcW w:w="1350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277DD" w:rsidRPr="00354CE4" w:rsidRDefault="009277DD" w:rsidP="009277DD">
      <w:pPr>
        <w:shd w:val="clear" w:color="auto" w:fill="F3F5F8"/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354CE4">
        <w:rPr>
          <w:rFonts w:ascii="titillium_webregular" w:eastAsia="Times New Roman" w:hAnsi="titillium_webregular" w:cs="Times New Roman"/>
          <w:sz w:val="21"/>
          <w:szCs w:val="21"/>
          <w:lang w:eastAsia="pl-PL"/>
        </w:rPr>
        <w:t> </w:t>
      </w:r>
    </w:p>
    <w:p w:rsidR="009277DD" w:rsidRPr="00354CE4" w:rsidRDefault="009277DD" w:rsidP="009277DD">
      <w:pPr>
        <w:shd w:val="clear" w:color="auto" w:fill="F3F5F8"/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354CE4">
        <w:rPr>
          <w:rFonts w:ascii="titillium_webregular" w:eastAsia="Times New Roman" w:hAnsi="titillium_webregular" w:cs="Times New Roman"/>
          <w:sz w:val="27"/>
          <w:szCs w:val="27"/>
          <w:lang w:eastAsia="pl-PL"/>
        </w:rPr>
        <w:t>II. Praca pedagogiczna:</w:t>
      </w:r>
    </w:p>
    <w:tbl>
      <w:tblPr>
        <w:tblW w:w="10095" w:type="dxa"/>
        <w:tblBorders>
          <w:top w:val="single" w:sz="6" w:space="0" w:color="1F547A"/>
          <w:left w:val="single" w:sz="6" w:space="0" w:color="1F547A"/>
          <w:bottom w:val="single" w:sz="6" w:space="0" w:color="1F547A"/>
          <w:right w:val="single" w:sz="6" w:space="0" w:color="1F547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9"/>
        <w:gridCol w:w="3503"/>
        <w:gridCol w:w="1361"/>
        <w:gridCol w:w="2692"/>
      </w:tblGrid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ZADANIA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ŚRODKI FORMY REALIZACJI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TERMIN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ODPOWIEDZIALNI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Udostępnianie zbiorów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1.Udostępnianie zbiorów piśmienniczych, CD, DVD.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Działalność informacyjna i poradnictwo w wyborach czytelniczych.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Udzielanie informacji bibliotecznych, katalogowych, tekstowych i rzeczowych.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2. Udzielanie porad w wyborach czytelniczych.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Promowanie biblioteki, książek i innych dokumentów: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gazetki, wystawki, konkursy- wspieranie czytelnictwa.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3. Przysposobienie czytelnicze i informacyjne.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Lekcje biblioteczne.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Instruktaż indywidualny.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Bibliotekarz 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Rozwijanie kultury czytelniczej uczniów, kształtowanie postaw moralnych zgodnie z ogólnoludzkimi wartościami.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1.Praca indywidualna z uczniem: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rozmowy na temat zainteresowań, wyborów czytelniczych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doborze odpowiedniej literatury sprzyjającej jego rozwojowi,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otoczenie opieką uczniów stroniących od książek, pozyskiwanie ich do grona czytelników,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pomiar aktywności czytelniczej,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badanie zainteresowań czytelniczych poprzez rozmowy, ankiety,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konkursy czytelnicze.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Rozwijanie wrażliwości kulturalnej społecznej.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Zajęcia edukacyjne.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Organizowanie i współorganizowanie imprez czytelniczych, wystaw, konkursów, kiermaszów.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Bibliotekarze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Bibliotekarze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4CE4" w:rsidRPr="00354CE4" w:rsidTr="000F34DC">
        <w:trPr>
          <w:trHeight w:val="3620"/>
        </w:trPr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6. Współpraca ze środowiskiem szkolnym i pozaszkolnym.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Uczniowie 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porady w wyborach czytelniczych,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rozwijaniu zainteresowań,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przygotowaniu się do konkursów i sprawdzianów,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informowanie o aktywności czytelniczej,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wyszukiwaniu potrzebnych materiałów.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Nauczyciele: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udzielanie pomocy nauczycielom, wychowawcom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-informacja o nowościach w bibliotece, wypożyczanie zbiorów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zbieranie sugestii dotyczących gromadzenia księgozbioru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analiza stanu czytelnictwa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przeprowadzeniu selekcji księgozbioru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egzekwowaniu zwrotów książek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Rodzice: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wypożyczanie książek zainteresowanym rodzicom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informowanie o aktywności czytelniczej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konsultowanie z Radą Rodziców planowanych zakupów książek do biblioteki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4. Samorząd Uczniow</w:t>
            </w:r>
            <w:r w:rsidR="00C80FD1"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ski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pomoc w przygotowaniu imprez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Miejska Biblioteka Publiczna: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zorganizowanie wycieczki do biblioteki miejskiej.</w:t>
            </w:r>
          </w:p>
          <w:p w:rsidR="00D355F8" w:rsidRPr="00354CE4" w:rsidRDefault="00D355F8" w:rsidP="000F34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34DC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Maj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:rsidR="000F34DC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4CE4" w:rsidRPr="00354CE4" w:rsidTr="009277DD">
        <w:tc>
          <w:tcPr>
            <w:tcW w:w="2539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C80FD1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7</w:t>
            </w:r>
            <w:r w:rsidR="009277DD"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. Umożliwienie uczniom korzystania z nowoczesnych technologii informacyjnych i źródeł informacji bezpośredniej.</w:t>
            </w:r>
          </w:p>
        </w:tc>
        <w:tc>
          <w:tcPr>
            <w:tcW w:w="3503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Pomoc w korzystaniu z encyklopedii, słowników i atlasów multimedialnych.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Korzystanie z programów edukacyjnych.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Pomoc w korzystaniu z Internetu i wyszukiwaniu wybranych stron WWW.</w:t>
            </w:r>
          </w:p>
        </w:tc>
        <w:tc>
          <w:tcPr>
            <w:tcW w:w="1361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6" w:space="0" w:color="1F547A"/>
              <w:left w:val="single" w:sz="6" w:space="0" w:color="1F547A"/>
              <w:bottom w:val="single" w:sz="6" w:space="0" w:color="1F547A"/>
              <w:right w:val="single" w:sz="6" w:space="0" w:color="1F547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Bibliotekarz</w:t>
            </w:r>
          </w:p>
          <w:p w:rsidR="009277DD" w:rsidRPr="00354CE4" w:rsidRDefault="009277DD" w:rsidP="009277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bookmarkEnd w:id="0"/>
    </w:tbl>
    <w:p w:rsidR="00D30614" w:rsidRPr="00354CE4" w:rsidRDefault="00D30614"/>
    <w:sectPr w:rsidR="00D30614" w:rsidRPr="00354CE4" w:rsidSect="00D3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_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D"/>
    <w:rsid w:val="000F34DC"/>
    <w:rsid w:val="00354CE4"/>
    <w:rsid w:val="009277DD"/>
    <w:rsid w:val="00C80FD1"/>
    <w:rsid w:val="00D30614"/>
    <w:rsid w:val="00D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E93D-12C5-4A16-A0C0-BCAEDDD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aforyszewska</cp:lastModifiedBy>
  <cp:revision>2</cp:revision>
  <dcterms:created xsi:type="dcterms:W3CDTF">2023-09-11T10:04:00Z</dcterms:created>
  <dcterms:modified xsi:type="dcterms:W3CDTF">2023-09-11T10:04:00Z</dcterms:modified>
</cp:coreProperties>
</file>