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F18" w:rsidRPr="008F55A3" w:rsidRDefault="00AE0F18" w:rsidP="00AE0F18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Wykaz podręczników na rok szkolny 2026/2027</w:t>
      </w:r>
    </w:p>
    <w:p w:rsidR="00AE0F18" w:rsidRPr="008F55A3" w:rsidRDefault="00AE0F18" w:rsidP="00AE0F18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Branżowa Szkoła I stopnia – klasa II</w:t>
      </w:r>
    </w:p>
    <w:tbl>
      <w:tblPr>
        <w:tblStyle w:val="Tabela-Siatka"/>
        <w:tblW w:w="0" w:type="auto"/>
        <w:tblLook w:val="04A0"/>
      </w:tblPr>
      <w:tblGrid>
        <w:gridCol w:w="511"/>
        <w:gridCol w:w="1752"/>
        <w:gridCol w:w="2268"/>
        <w:gridCol w:w="4531"/>
      </w:tblGrid>
      <w:tr w:rsidR="00AE0F18" w:rsidRPr="008F55A3" w:rsidTr="00AE0F18">
        <w:tc>
          <w:tcPr>
            <w:tcW w:w="511" w:type="dxa"/>
            <w:vAlign w:val="center"/>
          </w:tcPr>
          <w:p w:rsidR="00AE0F18" w:rsidRPr="00391F5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52" w:type="dxa"/>
            <w:vAlign w:val="center"/>
          </w:tcPr>
          <w:p w:rsidR="00AE0F18" w:rsidRPr="00391F5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2268" w:type="dxa"/>
            <w:vAlign w:val="center"/>
          </w:tcPr>
          <w:p w:rsidR="00AE0F18" w:rsidRPr="00391F5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4531" w:type="dxa"/>
            <w:vAlign w:val="center"/>
          </w:tcPr>
          <w:p w:rsidR="00AE0F18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AE0F18" w:rsidRPr="00391F5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polski </w:t>
            </w:r>
          </w:p>
        </w:tc>
        <w:tc>
          <w:tcPr>
            <w:tcW w:w="2268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1025/2/2020</w:t>
            </w:r>
          </w:p>
        </w:tc>
        <w:tc>
          <w:tcPr>
            <w:tcW w:w="4531" w:type="dxa"/>
          </w:tcPr>
          <w:p w:rsidR="00AE0F18" w:rsidRPr="008F55A3" w:rsidRDefault="00AE0F18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„To się czyta!” Podręcznik dla kl.2</w:t>
            </w:r>
            <w:r>
              <w:rPr>
                <w:rFonts w:cstheme="minorHAnsi"/>
                <w:sz w:val="24"/>
                <w:szCs w:val="24"/>
              </w:rPr>
              <w:t xml:space="preserve"> Szkoły Branżowej I Stopnia. Nowa Era,</w:t>
            </w:r>
            <w:r w:rsidRPr="008F55A3">
              <w:rPr>
                <w:rFonts w:cstheme="minorHAnsi"/>
                <w:sz w:val="24"/>
                <w:szCs w:val="24"/>
              </w:rPr>
              <w:t xml:space="preserve"> Anna Klimowicz, Joanna Ginter.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268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967/2/2020</w:t>
            </w:r>
          </w:p>
        </w:tc>
        <w:tc>
          <w:tcPr>
            <w:tcW w:w="4531" w:type="dxa"/>
          </w:tcPr>
          <w:p w:rsidR="00AE0F18" w:rsidRPr="008F55A3" w:rsidRDefault="00AE0F18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„To się liczy” 2 pod</w:t>
            </w:r>
            <w:r>
              <w:rPr>
                <w:rFonts w:cstheme="minorHAnsi"/>
                <w:sz w:val="24"/>
                <w:szCs w:val="24"/>
              </w:rPr>
              <w:t>ręcznik do Szkoły Branżowej I S</w:t>
            </w:r>
            <w:r w:rsidRPr="008F55A3">
              <w:rPr>
                <w:rFonts w:cstheme="minorHAnsi"/>
                <w:sz w:val="24"/>
                <w:szCs w:val="24"/>
              </w:rPr>
              <w:t>topnia. No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8F55A3">
              <w:rPr>
                <w:rFonts w:cstheme="minorHAnsi"/>
                <w:sz w:val="24"/>
                <w:szCs w:val="24"/>
              </w:rPr>
              <w:t xml:space="preserve">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F55A3">
              <w:rPr>
                <w:rFonts w:cstheme="minorHAnsi"/>
                <w:sz w:val="24"/>
                <w:szCs w:val="24"/>
              </w:rPr>
              <w:t>ra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8F55A3">
              <w:rPr>
                <w:rFonts w:cstheme="minorHAnsi"/>
                <w:sz w:val="24"/>
                <w:szCs w:val="24"/>
              </w:rPr>
              <w:t xml:space="preserve">K. </w:t>
            </w:r>
            <w:proofErr w:type="spellStart"/>
            <w:r w:rsidRPr="008F55A3">
              <w:rPr>
                <w:rFonts w:cstheme="minorHAnsi"/>
                <w:sz w:val="24"/>
                <w:szCs w:val="24"/>
              </w:rPr>
              <w:t>Wej</w:t>
            </w:r>
            <w:proofErr w:type="spellEnd"/>
            <w:r w:rsidRPr="008F55A3">
              <w:rPr>
                <w:rFonts w:cstheme="minorHAnsi"/>
                <w:sz w:val="24"/>
                <w:szCs w:val="24"/>
              </w:rPr>
              <w:t xml:space="preserve">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F55A3">
              <w:rPr>
                <w:rFonts w:cstheme="minorHAnsi"/>
                <w:sz w:val="24"/>
                <w:szCs w:val="24"/>
              </w:rPr>
              <w:t>W. Babiński.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Edukacja </w:t>
            </w:r>
            <w:r>
              <w:rPr>
                <w:rFonts w:cstheme="minorHAnsi"/>
                <w:sz w:val="24"/>
                <w:szCs w:val="24"/>
              </w:rPr>
              <w:t>obywatelska</w:t>
            </w:r>
          </w:p>
        </w:tc>
        <w:tc>
          <w:tcPr>
            <w:tcW w:w="2268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1239/1/2025</w:t>
            </w:r>
          </w:p>
        </w:tc>
        <w:tc>
          <w:tcPr>
            <w:tcW w:w="4531" w:type="dxa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„Edukacja obywatelska 1” Szko</w:t>
            </w:r>
            <w:r>
              <w:rPr>
                <w:rFonts w:cstheme="minorHAnsi"/>
                <w:sz w:val="24"/>
                <w:szCs w:val="24"/>
              </w:rPr>
              <w:t>ła Branżowa I S</w:t>
            </w:r>
            <w:r w:rsidRPr="008F55A3">
              <w:rPr>
                <w:rFonts w:cstheme="minorHAnsi"/>
                <w:sz w:val="24"/>
                <w:szCs w:val="24"/>
              </w:rPr>
              <w:t>topnia.</w:t>
            </w:r>
            <w:r>
              <w:rPr>
                <w:rFonts w:cstheme="minorHAnsi"/>
                <w:sz w:val="24"/>
                <w:szCs w:val="24"/>
              </w:rPr>
              <w:t xml:space="preserve"> Wyd. SOP Oświatowiec,</w:t>
            </w:r>
            <w:r w:rsidRPr="008F55A3">
              <w:rPr>
                <w:rFonts w:cstheme="minorHAnsi"/>
                <w:sz w:val="24"/>
                <w:szCs w:val="24"/>
              </w:rPr>
              <w:t xml:space="preserve"> Joanna </w:t>
            </w:r>
            <w:r>
              <w:rPr>
                <w:rFonts w:cstheme="minorHAnsi"/>
                <w:sz w:val="24"/>
                <w:szCs w:val="24"/>
              </w:rPr>
              <w:t>Niszcz</w:t>
            </w:r>
            <w:r w:rsidRPr="008F55A3">
              <w:rPr>
                <w:rFonts w:cstheme="minorHAnsi"/>
                <w:sz w:val="24"/>
                <w:szCs w:val="24"/>
              </w:rPr>
              <w:t xml:space="preserve">, Stanisław Zając, 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angielski</w:t>
            </w:r>
          </w:p>
        </w:tc>
        <w:tc>
          <w:tcPr>
            <w:tcW w:w="2268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947/1/2019</w:t>
            </w:r>
          </w:p>
        </w:tc>
        <w:tc>
          <w:tcPr>
            <w:tcW w:w="4531" w:type="dxa"/>
          </w:tcPr>
          <w:p w:rsidR="00AE0F18" w:rsidRPr="008F55A3" w:rsidRDefault="00AE0F18" w:rsidP="00126FDE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Kontynuacja –  „Focus1” Podręcznik i ćwiczenia. Longman – Pearson </w:t>
            </w:r>
            <w:proofErr w:type="spellStart"/>
            <w:r w:rsidRPr="008F55A3">
              <w:rPr>
                <w:rFonts w:cstheme="minorHAnsi"/>
                <w:sz w:val="24"/>
                <w:szCs w:val="24"/>
              </w:rPr>
              <w:t>Education</w:t>
            </w:r>
            <w:proofErr w:type="spellEnd"/>
            <w:r w:rsidRPr="008F55A3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Geografia </w:t>
            </w:r>
          </w:p>
        </w:tc>
        <w:tc>
          <w:tcPr>
            <w:tcW w:w="2268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1212/2/2025</w:t>
            </w:r>
          </w:p>
        </w:tc>
        <w:tc>
          <w:tcPr>
            <w:tcW w:w="4531" w:type="dxa"/>
          </w:tcPr>
          <w:p w:rsidR="00AE0F18" w:rsidRDefault="00AE0F18" w:rsidP="00126F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Nowe oblicze geografii, zakres podstawowy,</w:t>
            </w:r>
          </w:p>
          <w:p w:rsidR="00AE0F18" w:rsidRPr="008F55A3" w:rsidRDefault="00AE0F18" w:rsidP="00126FD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T. </w:t>
            </w:r>
            <w:proofErr w:type="spellStart"/>
            <w:r>
              <w:rPr>
                <w:rFonts w:cstheme="minorHAnsi"/>
                <w:sz w:val="24"/>
                <w:szCs w:val="24"/>
              </w:rPr>
              <w:t>Rachwal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cstheme="minorHAnsi"/>
                <w:sz w:val="24"/>
                <w:szCs w:val="24"/>
              </w:rPr>
              <w:t>Uliszak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P.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Kroh</w:t>
            </w:r>
            <w:proofErr w:type="spellEnd"/>
            <w:r>
              <w:rPr>
                <w:rFonts w:cstheme="minorHAnsi"/>
                <w:sz w:val="24"/>
                <w:szCs w:val="24"/>
              </w:rPr>
              <w:t>, Nowa Era</w:t>
            </w:r>
          </w:p>
        </w:tc>
      </w:tr>
    </w:tbl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Default="00AE0F18" w:rsidP="00AE0F18">
      <w:pPr>
        <w:jc w:val="center"/>
        <w:rPr>
          <w:rFonts w:cstheme="minorHAnsi"/>
          <w:sz w:val="24"/>
          <w:szCs w:val="24"/>
        </w:rPr>
      </w:pPr>
    </w:p>
    <w:p w:rsidR="00AE0F18" w:rsidRPr="008F55A3" w:rsidRDefault="00AE0F18" w:rsidP="00AE0F18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lastRenderedPageBreak/>
        <w:t>Wykaz podręczników na rok szkolny 2026/2027</w:t>
      </w:r>
    </w:p>
    <w:p w:rsidR="00AE0F18" w:rsidRPr="008F55A3" w:rsidRDefault="00AE0F18" w:rsidP="00AE0F18">
      <w:pPr>
        <w:jc w:val="center"/>
        <w:rPr>
          <w:rFonts w:cstheme="minorHAnsi"/>
          <w:b/>
          <w:sz w:val="24"/>
          <w:szCs w:val="24"/>
        </w:rPr>
      </w:pPr>
      <w:r w:rsidRPr="008F55A3">
        <w:rPr>
          <w:rFonts w:cstheme="minorHAnsi"/>
          <w:b/>
          <w:sz w:val="24"/>
          <w:szCs w:val="24"/>
        </w:rPr>
        <w:t>Branżowa Szkoła I stopnia – klasa III</w:t>
      </w:r>
    </w:p>
    <w:tbl>
      <w:tblPr>
        <w:tblStyle w:val="Tabela-Siatka"/>
        <w:tblW w:w="0" w:type="auto"/>
        <w:tblLook w:val="04A0"/>
      </w:tblPr>
      <w:tblGrid>
        <w:gridCol w:w="511"/>
        <w:gridCol w:w="1752"/>
        <w:gridCol w:w="2410"/>
        <w:gridCol w:w="4389"/>
      </w:tblGrid>
      <w:tr w:rsidR="00AE0F18" w:rsidRPr="008F55A3" w:rsidTr="00AE0F18">
        <w:tc>
          <w:tcPr>
            <w:tcW w:w="511" w:type="dxa"/>
            <w:vAlign w:val="center"/>
          </w:tcPr>
          <w:p w:rsidR="00AE0F18" w:rsidRPr="00F30CE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0CEE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752" w:type="dxa"/>
            <w:vAlign w:val="center"/>
          </w:tcPr>
          <w:p w:rsidR="00AE0F18" w:rsidRPr="00F30CE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0CEE">
              <w:rPr>
                <w:rFonts w:cstheme="minorHAnsi"/>
                <w:b/>
                <w:sz w:val="24"/>
                <w:szCs w:val="24"/>
              </w:rPr>
              <w:t>Przedmiot</w:t>
            </w:r>
          </w:p>
        </w:tc>
        <w:tc>
          <w:tcPr>
            <w:tcW w:w="2410" w:type="dxa"/>
            <w:vAlign w:val="center"/>
          </w:tcPr>
          <w:p w:rsidR="00AE0F18" w:rsidRPr="00F30CE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30CEE">
              <w:rPr>
                <w:rFonts w:cstheme="minorHAnsi"/>
                <w:b/>
                <w:sz w:val="24"/>
                <w:szCs w:val="24"/>
              </w:rPr>
              <w:t>Nr dopuszczenia przez MEN</w:t>
            </w:r>
          </w:p>
        </w:tc>
        <w:tc>
          <w:tcPr>
            <w:tcW w:w="4389" w:type="dxa"/>
            <w:vAlign w:val="center"/>
          </w:tcPr>
          <w:p w:rsidR="00AE0F18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>Wybrany podręcznik</w:t>
            </w:r>
          </w:p>
          <w:p w:rsidR="00AE0F18" w:rsidRPr="00F30CEE" w:rsidRDefault="00AE0F18" w:rsidP="00AE0F1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91F5E">
              <w:rPr>
                <w:rFonts w:cstheme="minorHAnsi"/>
                <w:b/>
                <w:sz w:val="24"/>
                <w:szCs w:val="24"/>
              </w:rPr>
              <w:t xml:space="preserve">(tytuł, </w:t>
            </w:r>
            <w:r>
              <w:rPr>
                <w:rFonts w:cstheme="minorHAnsi"/>
                <w:b/>
                <w:sz w:val="24"/>
                <w:szCs w:val="24"/>
              </w:rPr>
              <w:t>wydawnictwo</w:t>
            </w:r>
            <w:r w:rsidRPr="00391F5E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autor</w:t>
            </w:r>
            <w:r w:rsidRPr="00391F5E">
              <w:rPr>
                <w:rFonts w:cstheme="minorHAnsi"/>
                <w:b/>
                <w:sz w:val="24"/>
                <w:szCs w:val="24"/>
              </w:rPr>
              <w:t>)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 xml:space="preserve">yk polski </w:t>
            </w:r>
          </w:p>
        </w:tc>
        <w:tc>
          <w:tcPr>
            <w:tcW w:w="2410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1025/3/2021</w:t>
            </w:r>
          </w:p>
        </w:tc>
        <w:tc>
          <w:tcPr>
            <w:tcW w:w="4389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„To się czyta!” Podręcznik dla kl. 3 szkoły branżowej I stopnia. Nowa Era. Anna Klimowicz, Joanna Ginter.</w:t>
            </w:r>
          </w:p>
        </w:tc>
      </w:tr>
      <w:tr w:rsidR="00AE0F18" w:rsidRPr="008F55A3" w:rsidTr="0054472B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Matematyka</w:t>
            </w:r>
          </w:p>
        </w:tc>
        <w:tc>
          <w:tcPr>
            <w:tcW w:w="2410" w:type="dxa"/>
            <w:vAlign w:val="center"/>
          </w:tcPr>
          <w:p w:rsidR="00AE0F18" w:rsidRPr="008F55A3" w:rsidRDefault="00AE0F18" w:rsidP="0054472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967/3/2021</w:t>
            </w:r>
          </w:p>
        </w:tc>
        <w:tc>
          <w:tcPr>
            <w:tcW w:w="4389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„To się liczy” 3 podręcznik do szkoły branżowej I stopnia. No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8F55A3">
              <w:rPr>
                <w:rFonts w:cstheme="minorHAnsi"/>
                <w:sz w:val="24"/>
                <w:szCs w:val="24"/>
              </w:rPr>
              <w:t xml:space="preserve">a 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8F55A3">
              <w:rPr>
                <w:rFonts w:cstheme="minorHAnsi"/>
                <w:sz w:val="24"/>
                <w:szCs w:val="24"/>
              </w:rPr>
              <w:t>ra</w:t>
            </w:r>
            <w:r>
              <w:rPr>
                <w:rFonts w:cstheme="minorHAnsi"/>
                <w:sz w:val="24"/>
                <w:szCs w:val="24"/>
              </w:rPr>
              <w:t xml:space="preserve">, </w:t>
            </w:r>
            <w:r w:rsidRPr="008F55A3">
              <w:rPr>
                <w:rFonts w:cstheme="minorHAnsi"/>
                <w:sz w:val="24"/>
                <w:szCs w:val="24"/>
              </w:rPr>
              <w:t xml:space="preserve"> K. </w:t>
            </w:r>
            <w:proofErr w:type="spellStart"/>
            <w:r w:rsidRPr="008F55A3">
              <w:rPr>
                <w:rFonts w:cstheme="minorHAnsi"/>
                <w:sz w:val="24"/>
                <w:szCs w:val="24"/>
              </w:rPr>
              <w:t>Wej</w:t>
            </w:r>
            <w:proofErr w:type="spellEnd"/>
            <w:r w:rsidRPr="008F55A3">
              <w:rPr>
                <w:rFonts w:cstheme="minorHAnsi"/>
                <w:sz w:val="24"/>
                <w:szCs w:val="24"/>
              </w:rPr>
              <w:t xml:space="preserve">, W. </w:t>
            </w:r>
            <w:proofErr w:type="spellStart"/>
            <w:r w:rsidRPr="008F55A3">
              <w:rPr>
                <w:rFonts w:cstheme="minorHAnsi"/>
                <w:sz w:val="24"/>
                <w:szCs w:val="24"/>
              </w:rPr>
              <w:t>Babi</w:t>
            </w:r>
            <w:r>
              <w:rPr>
                <w:rFonts w:cstheme="minorHAnsi"/>
                <w:sz w:val="24"/>
                <w:szCs w:val="24"/>
              </w:rPr>
              <w:t>a</w:t>
            </w:r>
            <w:r w:rsidRPr="008F55A3">
              <w:rPr>
                <w:rFonts w:cstheme="minorHAnsi"/>
                <w:sz w:val="24"/>
                <w:szCs w:val="24"/>
              </w:rPr>
              <w:t>ński</w:t>
            </w:r>
            <w:proofErr w:type="spellEnd"/>
            <w:r w:rsidRPr="008F55A3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E0F18" w:rsidRPr="008F55A3" w:rsidTr="00AE0F18">
        <w:tc>
          <w:tcPr>
            <w:tcW w:w="511" w:type="dxa"/>
            <w:vAlign w:val="center"/>
          </w:tcPr>
          <w:p w:rsidR="00AE0F18" w:rsidRPr="008F55A3" w:rsidRDefault="00AE0F18" w:rsidP="00AE0F1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752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ęz</w:t>
            </w:r>
            <w:r w:rsidRPr="008F55A3">
              <w:rPr>
                <w:rFonts w:cstheme="minorHAnsi"/>
                <w:sz w:val="24"/>
                <w:szCs w:val="24"/>
              </w:rPr>
              <w:t>yk angielski</w:t>
            </w:r>
          </w:p>
        </w:tc>
        <w:tc>
          <w:tcPr>
            <w:tcW w:w="2410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>-</w:t>
            </w:r>
          </w:p>
        </w:tc>
        <w:tc>
          <w:tcPr>
            <w:tcW w:w="4389" w:type="dxa"/>
            <w:vAlign w:val="center"/>
          </w:tcPr>
          <w:p w:rsidR="00AE0F18" w:rsidRPr="008F55A3" w:rsidRDefault="00AE0F18" w:rsidP="00AE0F18">
            <w:pPr>
              <w:rPr>
                <w:rFonts w:cstheme="minorHAnsi"/>
                <w:sz w:val="24"/>
                <w:szCs w:val="24"/>
              </w:rPr>
            </w:pPr>
            <w:r w:rsidRPr="008F55A3">
              <w:rPr>
                <w:rFonts w:cstheme="minorHAnsi"/>
                <w:sz w:val="24"/>
                <w:szCs w:val="24"/>
              </w:rPr>
              <w:t xml:space="preserve">Podręcznik zostanie podany na początku roku szkolnego. </w:t>
            </w:r>
          </w:p>
        </w:tc>
      </w:tr>
    </w:tbl>
    <w:p w:rsidR="008F1AE3" w:rsidRDefault="008F1AE3"/>
    <w:sectPr w:rsidR="008F1AE3" w:rsidSect="00D23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AE0F18"/>
    <w:rsid w:val="0054472B"/>
    <w:rsid w:val="008F1AE3"/>
    <w:rsid w:val="00AE0F18"/>
    <w:rsid w:val="00D2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C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E0F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2026-07-16T06:46:00Z</dcterms:created>
  <dcterms:modified xsi:type="dcterms:W3CDTF">2026-07-16T06:54:00Z</dcterms:modified>
</cp:coreProperties>
</file>